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269B" w14:textId="74AA22E0" w:rsidR="00B20854" w:rsidRDefault="00B20854" w:rsidP="00B208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Liberation Serif" w:hAnsi="Liberation Serif" w:cs="Liberation Serif"/>
          <w:b/>
          <w:bCs/>
          <w:color w:val="000000"/>
          <w:lang w:val="ru-RU"/>
        </w:rPr>
      </w:pPr>
      <w:r>
        <w:rPr>
          <w:rFonts w:ascii="Liberation Serif" w:hAnsi="Liberation Serif" w:cs="Liberation Serif"/>
          <w:b/>
          <w:bCs/>
          <w:color w:val="000000"/>
          <w:lang w:val="ru-RU"/>
        </w:rPr>
        <w:t xml:space="preserve">Отчет </w:t>
      </w:r>
      <w:r w:rsidRPr="002B3757">
        <w:rPr>
          <w:rFonts w:ascii="Liberation Serif" w:hAnsi="Liberation Serif" w:cs="Liberation Serif"/>
          <w:b/>
          <w:bCs/>
          <w:color w:val="000000"/>
          <w:lang w:val="ru-RU"/>
        </w:rPr>
        <w:t xml:space="preserve">о результатах исследований диспансеризации </w:t>
      </w:r>
      <w:r>
        <w:rPr>
          <w:rFonts w:ascii="Liberation Serif" w:hAnsi="Liberation Serif" w:cs="Liberation Serif"/>
          <w:b/>
          <w:bCs/>
          <w:color w:val="000000"/>
          <w:lang w:val="ru-RU"/>
        </w:rPr>
        <w:t xml:space="preserve">мужчин </w:t>
      </w:r>
      <w:r w:rsidRPr="002B3757">
        <w:rPr>
          <w:rFonts w:ascii="Liberation Serif" w:hAnsi="Liberation Serif" w:cs="Liberation Serif"/>
          <w:b/>
          <w:bCs/>
          <w:color w:val="000000"/>
          <w:lang w:val="ru-RU"/>
        </w:rPr>
        <w:t>репродуктивного возраста</w:t>
      </w:r>
      <w:r>
        <w:rPr>
          <w:rFonts w:ascii="Liberation Serif" w:hAnsi="Liberation Serif" w:cs="Liberation Serif"/>
          <w:b/>
          <w:bCs/>
          <w:color w:val="000000"/>
          <w:lang w:val="ru-RU"/>
        </w:rPr>
        <w:t xml:space="preserve"> по оценке репродуктивного здоровья</w:t>
      </w:r>
    </w:p>
    <w:p w14:paraId="3E08EBCD" w14:textId="232E8C24" w:rsidR="00C85DB7" w:rsidRPr="008568CB" w:rsidRDefault="00C85DB7" w:rsidP="00B208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Liberation Serif" w:hAnsi="Liberation Serif" w:cs="Liberation Serif"/>
          <w:b/>
          <w:bCs/>
          <w:color w:val="000000"/>
          <w:lang w:val="ru-RU"/>
        </w:rPr>
      </w:pPr>
      <w:r>
        <w:rPr>
          <w:rFonts w:ascii="Liberation Serif" w:hAnsi="Liberation Serif" w:cs="Liberation Serif"/>
          <w:b/>
          <w:bCs/>
          <w:color w:val="000000"/>
          <w:lang w:val="ru-RU"/>
        </w:rPr>
        <w:t>За 2 квартала 2025г.</w:t>
      </w:r>
    </w:p>
    <w:p w14:paraId="2BFEB352" w14:textId="77777777" w:rsidR="00B20854" w:rsidRPr="002B3757" w:rsidRDefault="00B20854" w:rsidP="00B208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hAnsi="Liberation Serif" w:cs="Liberation Serif"/>
          <w:color w:val="000000"/>
          <w:lang w:val="ru-RU"/>
        </w:rPr>
      </w:pPr>
    </w:p>
    <w:tbl>
      <w:tblPr>
        <w:tblW w:w="12765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135"/>
        <w:gridCol w:w="1522"/>
        <w:gridCol w:w="1406"/>
      </w:tblGrid>
      <w:tr w:rsidR="00B20854" w14:paraId="6091E1CF" w14:textId="77777777" w:rsidTr="00731318">
        <w:trPr>
          <w:trHeight w:val="108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0E4E" w14:textId="77777777" w:rsidR="00B20854" w:rsidRDefault="00B20854" w:rsidP="007C628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  <w:bookmarkStart w:id="0" w:name="_Hlk186123115"/>
            <w:r>
              <w:rPr>
                <w:rFonts w:ascii="Liberation Serif" w:hAnsi="Liberation Serif" w:cs="Liberation Serif"/>
                <w:lang w:val="ru-RU"/>
              </w:rPr>
              <w:t>№ п/п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A50B" w14:textId="77777777" w:rsidR="00B20854" w:rsidRDefault="00B20854" w:rsidP="007C628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Наименование специальности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879C" w14:textId="77777777" w:rsidR="00B20854" w:rsidRDefault="00B20854" w:rsidP="007C628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Численность граждан, прошедших мероприятия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6C19" w14:textId="77777777" w:rsidR="00B20854" w:rsidRDefault="00B20854" w:rsidP="007C628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Выявлено патологических изменений</w:t>
            </w:r>
          </w:p>
        </w:tc>
      </w:tr>
      <w:tr w:rsidR="00B20854" w:rsidRPr="00B20854" w14:paraId="25D85779" w14:textId="77777777" w:rsidTr="00731318">
        <w:trPr>
          <w:trHeight w:val="2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9D29" w14:textId="77777777" w:rsidR="00B20854" w:rsidRDefault="00B20854" w:rsidP="007C628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1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1B5D" w14:textId="77777777" w:rsidR="00B20854" w:rsidRDefault="00B20854" w:rsidP="007C628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 w:rsidRPr="00420675">
              <w:rPr>
                <w:rFonts w:ascii="Liberation Serif" w:hAnsi="Liberation Serif" w:cs="Liberation Serif"/>
                <w:lang w:val="ru-RU"/>
              </w:rPr>
              <w:t xml:space="preserve">Первый этап диспансеризации </w:t>
            </w:r>
            <w:r>
              <w:rPr>
                <w:rFonts w:ascii="Liberation Serif" w:hAnsi="Liberation Serif" w:cs="Liberation Serif"/>
                <w:lang w:val="ru-RU"/>
              </w:rPr>
              <w:t xml:space="preserve">мужчин </w:t>
            </w:r>
            <w:r w:rsidRPr="00420675">
              <w:rPr>
                <w:rFonts w:ascii="Liberation Serif" w:hAnsi="Liberation Serif" w:cs="Liberation Serif"/>
                <w:lang w:val="ru-RU"/>
              </w:rPr>
              <w:t>репродуктивного возраста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A715" w14:textId="42BF4005" w:rsidR="00B20854" w:rsidRDefault="00B20854" w:rsidP="007C628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1</w:t>
            </w:r>
            <w:r w:rsidR="00C85DB7">
              <w:rPr>
                <w:rFonts w:ascii="Liberation Serif" w:hAnsi="Liberation Serif" w:cs="Liberation Serif"/>
                <w:lang w:val="ru-RU"/>
              </w:rPr>
              <w:t>683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CAD6" w14:textId="43BB50FD" w:rsidR="00B20854" w:rsidRDefault="00B20854" w:rsidP="007C628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0</w:t>
            </w:r>
          </w:p>
        </w:tc>
      </w:tr>
      <w:bookmarkEnd w:id="0"/>
      <w:tr w:rsidR="00B20854" w:rsidRPr="00B20854" w14:paraId="12DC1D7D" w14:textId="77777777" w:rsidTr="00731318">
        <w:trPr>
          <w:trHeight w:val="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8DBA" w14:textId="77777777" w:rsidR="00B20854" w:rsidRDefault="00B20854" w:rsidP="00B208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116D" w14:textId="77777777" w:rsidR="00B20854" w:rsidRPr="00420675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 w:rsidRPr="00420675">
              <w:rPr>
                <w:rFonts w:ascii="Liberation Serif" w:hAnsi="Liberation Serif" w:cs="Liberation Serif"/>
                <w:sz w:val="20"/>
                <w:szCs w:val="20"/>
                <w:lang w:val="ru-RU"/>
              </w:rPr>
              <w:t>прием врача-уролога (при его отсутствии врачом-хирургом, прошедшим подготовку по вопросам репродуктивного здоровья у мужчин)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825A" w14:textId="601DDA4E" w:rsidR="00B20854" w:rsidRDefault="00B20854" w:rsidP="00B208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1</w:t>
            </w:r>
            <w:r w:rsidR="00C85DB7">
              <w:rPr>
                <w:rFonts w:ascii="Liberation Serif" w:hAnsi="Liberation Serif" w:cs="Liberation Serif"/>
                <w:lang w:val="ru-RU"/>
              </w:rPr>
              <w:t>6</w:t>
            </w:r>
            <w:r>
              <w:rPr>
                <w:rFonts w:ascii="Liberation Serif" w:hAnsi="Liberation Serif" w:cs="Liberation Serif"/>
                <w:lang w:val="ru-RU"/>
              </w:rPr>
              <w:t>8</w:t>
            </w:r>
            <w:r w:rsidR="00C85DB7">
              <w:rPr>
                <w:rFonts w:ascii="Liberation Serif" w:hAnsi="Liberation Serif" w:cs="Liberation Serif"/>
                <w:lang w:val="ru-RU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84EB" w14:textId="0278A0BD" w:rsidR="00B20854" w:rsidRDefault="00B20854" w:rsidP="00B208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0</w:t>
            </w:r>
          </w:p>
        </w:tc>
      </w:tr>
      <w:tr w:rsidR="00B20854" w:rsidRPr="00B20854" w14:paraId="4FA1F50D" w14:textId="77777777" w:rsidTr="00731318">
        <w:trPr>
          <w:trHeight w:val="2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1077" w14:textId="77777777" w:rsidR="00B20854" w:rsidRDefault="00B20854" w:rsidP="00B208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2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66B8" w14:textId="77777777" w:rsidR="00B20854" w:rsidRPr="00420675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Второй </w:t>
            </w:r>
            <w:r w:rsidRPr="00420675">
              <w:rPr>
                <w:rFonts w:ascii="Liberation Serif" w:hAnsi="Liberation Serif" w:cs="Liberation Serif"/>
                <w:lang w:val="ru-RU"/>
              </w:rPr>
              <w:t>этап диспансеризации мужчин репродуктивного возраста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13F" w14:textId="174A988F" w:rsidR="00B20854" w:rsidRDefault="00B20854" w:rsidP="00B208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2D8B" w14:textId="77777777" w:rsidR="00B20854" w:rsidRDefault="00B20854" w:rsidP="00B208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B20854" w:rsidRPr="00B20854" w14:paraId="64BC2273" w14:textId="77777777" w:rsidTr="00731318">
        <w:trPr>
          <w:trHeight w:val="101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F79" w14:textId="77777777" w:rsidR="00B20854" w:rsidRDefault="00B20854" w:rsidP="00B208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9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E014" w14:textId="77777777" w:rsidR="00B20854" w:rsidRPr="00FA6AEB" w:rsidRDefault="00B20854" w:rsidP="00B20854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</w:pPr>
            <w:r w:rsidRPr="00FA6AE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(</w:t>
            </w:r>
            <w:proofErr w:type="spellStart"/>
            <w:r w:rsidRPr="00FA6AE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Neisseria</w:t>
            </w:r>
            <w:proofErr w:type="spellEnd"/>
            <w:r w:rsidRPr="00FA6AE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A6AE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gonorrhoeae</w:t>
            </w:r>
            <w:proofErr w:type="spellEnd"/>
            <w:r w:rsidRPr="00FA6AE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A6AE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Trichomonas</w:t>
            </w:r>
            <w:proofErr w:type="spellEnd"/>
            <w:r w:rsidRPr="00FA6AE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A6AE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vaginalis</w:t>
            </w:r>
            <w:proofErr w:type="spellEnd"/>
            <w:r w:rsidRPr="00FA6AE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A6AE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Chlamydia</w:t>
            </w:r>
            <w:proofErr w:type="spellEnd"/>
            <w:r w:rsidRPr="00FA6AE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A6AE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trachomatis</w:t>
            </w:r>
            <w:proofErr w:type="spellEnd"/>
            <w:r w:rsidRPr="00FA6AE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A6AE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Mycoplasma</w:t>
            </w:r>
            <w:proofErr w:type="spellEnd"/>
            <w:r w:rsidRPr="00FA6AE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A6AE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genitalium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,</w:t>
            </w:r>
            <w:r w:rsidRPr="002B3757">
              <w:rPr>
                <w:lang w:val="ru-RU"/>
              </w:rPr>
              <w:t xml:space="preserve"> </w:t>
            </w:r>
            <w:proofErr w:type="spellStart"/>
            <w:r w:rsidRPr="002B3757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Ureaplasma</w:t>
            </w:r>
            <w:proofErr w:type="spellEnd"/>
            <w:r w:rsidRPr="002B3757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B3757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urealyticum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B3757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Candida</w:t>
            </w:r>
            <w:proofErr w:type="spellEnd"/>
            <w:r w:rsidRPr="002B3757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B3757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albicans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B3757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Gardnerella</w:t>
            </w:r>
            <w:proofErr w:type="spellEnd"/>
            <w:r w:rsidRPr="002B3757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B3757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vaginalis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 </w:t>
            </w:r>
            <w:r w:rsidRPr="002B3757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Human </w:t>
            </w:r>
            <w:proofErr w:type="spellStart"/>
            <w:r w:rsidRPr="002B3757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Papillomavirus</w:t>
            </w:r>
            <w:proofErr w:type="spellEnd"/>
            <w:r w:rsidRPr="002B3757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 (HPV) высокого канцерогенного риска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B3757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Mycoplasma</w:t>
            </w:r>
            <w:proofErr w:type="spellEnd"/>
            <w:r w:rsidRPr="002B3757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B3757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hominis</w:t>
            </w:r>
            <w:proofErr w:type="spellEnd"/>
            <w:r w:rsidRPr="00FA6AE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).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1ECD" w14:textId="23CB63D8" w:rsidR="00B20854" w:rsidRDefault="00B20854" w:rsidP="00B208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9FE0" w14:textId="77777777" w:rsidR="00B20854" w:rsidRDefault="00B20854" w:rsidP="00B208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B20854" w14:paraId="4B2E19C3" w14:textId="77777777" w:rsidTr="00731318">
        <w:trPr>
          <w:trHeight w:val="101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9F5" w14:textId="77777777" w:rsidR="00B20854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9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8039" w14:textId="77777777" w:rsidR="00B20854" w:rsidRPr="00FA6AEB" w:rsidRDefault="00B20854" w:rsidP="00B20854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</w:pPr>
            <w:r w:rsidRPr="002B3757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спермограмма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EAD6" w14:textId="26A7F720" w:rsidR="00B20854" w:rsidRDefault="00B20854" w:rsidP="00B208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15AC" w14:textId="77777777" w:rsidR="00B20854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B20854" w14:paraId="15A7643F" w14:textId="77777777" w:rsidTr="00731318">
        <w:trPr>
          <w:trHeight w:val="101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231C" w14:textId="77777777" w:rsidR="00B20854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9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B7C5" w14:textId="77777777" w:rsidR="00B20854" w:rsidRPr="00FA6AEB" w:rsidRDefault="00B20854" w:rsidP="00B20854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</w:pPr>
            <w:r w:rsidRPr="002B3757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микроскопическое исследование микрофлоры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F29" w14:textId="14C04EB5" w:rsidR="00B20854" w:rsidRDefault="00B20854" w:rsidP="00B208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D5A2" w14:textId="77777777" w:rsidR="00B20854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B20854" w:rsidRPr="00B20854" w14:paraId="5F012B81" w14:textId="77777777" w:rsidTr="00731318">
        <w:trPr>
          <w:trHeight w:val="101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87CC" w14:textId="77777777" w:rsidR="00B20854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7ED0" w14:textId="77777777" w:rsidR="00B20854" w:rsidRDefault="00B20854" w:rsidP="00B20854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</w:pPr>
            <w:r w:rsidRPr="002B3757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УЗИ предстательной железы и мошонки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EC5F" w14:textId="1B82B659" w:rsidR="00B20854" w:rsidRDefault="00B20854" w:rsidP="00B208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C743" w14:textId="77777777" w:rsidR="00B20854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B20854" w:rsidRPr="00B20854" w14:paraId="13CB9C2E" w14:textId="77777777" w:rsidTr="00731318">
        <w:trPr>
          <w:trHeight w:val="101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FB8" w14:textId="77777777" w:rsidR="00B20854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9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4959" w14:textId="77777777" w:rsidR="00B20854" w:rsidRPr="002B3757" w:rsidRDefault="00B20854" w:rsidP="00B20854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</w:pPr>
            <w:r w:rsidRPr="002B3757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повторный прием врача-уролога (при его отсутствии врачом-хирургом, прошедшим подготовку по вопросам репродуктивного здоровья у мужчин)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BD91" w14:textId="009A3F44" w:rsidR="00B20854" w:rsidRDefault="00B20854" w:rsidP="00B208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1C2C" w14:textId="77777777" w:rsidR="00B20854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B20854" w:rsidRPr="00BD4FE4" w14:paraId="5864457A" w14:textId="77777777" w:rsidTr="00731318">
        <w:trPr>
          <w:trHeight w:val="2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3C2C" w14:textId="77777777" w:rsidR="00B20854" w:rsidRPr="008568CB" w:rsidRDefault="00B20854" w:rsidP="00B208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24F3" w14:textId="77777777" w:rsidR="00B20854" w:rsidRPr="008568CB" w:rsidRDefault="00B20854" w:rsidP="00B20854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Группа репродуктивного здоровья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4442" w14:textId="0BBABABD" w:rsidR="00B20854" w:rsidRDefault="00B20854" w:rsidP="00B208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1</w:t>
            </w:r>
            <w:r w:rsidR="00C85DB7">
              <w:rPr>
                <w:rFonts w:ascii="Liberation Serif" w:hAnsi="Liberation Serif" w:cs="Liberation Serif"/>
                <w:lang w:val="ru-RU"/>
              </w:rPr>
              <w:t>6</w:t>
            </w:r>
            <w:r>
              <w:rPr>
                <w:rFonts w:ascii="Liberation Serif" w:hAnsi="Liberation Serif" w:cs="Liberation Serif"/>
                <w:lang w:val="ru-RU"/>
              </w:rPr>
              <w:t>8</w:t>
            </w:r>
            <w:r w:rsidR="00C85DB7">
              <w:rPr>
                <w:rFonts w:ascii="Liberation Serif" w:hAnsi="Liberation Serif" w:cs="Liberation Serif"/>
                <w:lang w:val="ru-RU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8AD8" w14:textId="77777777" w:rsidR="00B20854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B20854" w:rsidRPr="00BD4FE4" w14:paraId="3640ABE5" w14:textId="77777777" w:rsidTr="00731318">
        <w:trPr>
          <w:trHeight w:val="2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E54" w14:textId="77777777" w:rsidR="00B20854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CA4B" w14:textId="77777777" w:rsidR="00B20854" w:rsidRPr="008568CB" w:rsidRDefault="00B20854" w:rsidP="00B20854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8568C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Группа</w:t>
            </w:r>
            <w:proofErr w:type="spellEnd"/>
            <w:r w:rsidRPr="008568C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8C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репродуктивного</w:t>
            </w:r>
            <w:proofErr w:type="spellEnd"/>
            <w:r w:rsidRPr="008568C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8C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здоровья</w:t>
            </w:r>
            <w:proofErr w:type="spellEnd"/>
            <w:r w:rsidRPr="008568C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9EC7" w14:textId="09F23668" w:rsidR="00B20854" w:rsidRDefault="00B20854" w:rsidP="00B208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F1C3" w14:textId="77777777" w:rsidR="00B20854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B20854" w:rsidRPr="00BD4FE4" w14:paraId="5BD42AD7" w14:textId="77777777" w:rsidTr="00731318">
        <w:trPr>
          <w:trHeight w:val="2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32CD" w14:textId="77777777" w:rsidR="00B20854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CEAB" w14:textId="77777777" w:rsidR="00B20854" w:rsidRPr="008568CB" w:rsidRDefault="00B20854" w:rsidP="00B20854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</w:pPr>
            <w:r w:rsidRPr="008568C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Группа репродуктивного здоровья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II</w:t>
            </w:r>
            <w:r w:rsidRPr="008568C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5B0D" w14:textId="77777777" w:rsidR="00B20854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CEE6" w14:textId="77777777" w:rsidR="00B20854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B20854" w:rsidRPr="00DC1083" w14:paraId="3C6BAE00" w14:textId="77777777" w:rsidTr="00731318">
        <w:trPr>
          <w:trHeight w:val="5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5969" w14:textId="77777777" w:rsidR="00B20854" w:rsidRPr="0075302B" w:rsidRDefault="00B20854" w:rsidP="00B208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75302B">
              <w:rPr>
                <w:rFonts w:ascii="Liberation Serif" w:hAnsi="Liberation Serif" w:cs="Liberation Serif"/>
                <w:lang w:val="ru-RU"/>
              </w:rPr>
              <w:t>4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1325" w14:textId="77777777" w:rsidR="00B20854" w:rsidRPr="0075302B" w:rsidRDefault="00B20854" w:rsidP="00B20854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</w:pP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Заболевания, выявленные по результатам</w:t>
            </w:r>
            <w:r w:rsidRPr="0075302B">
              <w:rPr>
                <w:lang w:val="ru-RU"/>
              </w:rPr>
              <w:t xml:space="preserve"> </w:t>
            </w: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диспансеризации мужчин репродуктивного возраста 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51FA" w14:textId="77777777" w:rsidR="00B20854" w:rsidRPr="0075302B" w:rsidRDefault="00B20854" w:rsidP="00B2085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ru-RU"/>
              </w:rPr>
            </w:pPr>
            <w:r w:rsidRPr="0075302B">
              <w:rPr>
                <w:rFonts w:ascii="Liberation Serif" w:hAnsi="Liberation Serif" w:cs="Liberation Serif"/>
                <w:lang w:val="ru-RU"/>
              </w:rPr>
              <w:t>Выявлено патологических изменений</w:t>
            </w:r>
          </w:p>
        </w:tc>
      </w:tr>
      <w:tr w:rsidR="00B20854" w:rsidRPr="00594403" w14:paraId="45E9508D" w14:textId="77777777" w:rsidTr="00731318">
        <w:trPr>
          <w:trHeight w:val="2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0919" w14:textId="77777777" w:rsidR="00B20854" w:rsidRPr="0075302B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C86B" w14:textId="77777777" w:rsidR="00B20854" w:rsidRPr="0075302B" w:rsidRDefault="00B20854" w:rsidP="00B20854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</w:pP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Другие болезни мочеполовой системы (</w:t>
            </w: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N</w:t>
            </w: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30-</w:t>
            </w: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N</w:t>
            </w: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39)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7D86" w14:textId="77777777" w:rsidR="00B20854" w:rsidRPr="0075302B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B20854" w:rsidRPr="00594403" w14:paraId="58BD07F6" w14:textId="77777777" w:rsidTr="00731318">
        <w:trPr>
          <w:trHeight w:val="2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0705" w14:textId="77777777" w:rsidR="00B20854" w:rsidRPr="0075302B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FD78" w14:textId="77777777" w:rsidR="00B20854" w:rsidRPr="0075302B" w:rsidRDefault="00B20854" w:rsidP="00B20854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</w:pP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Болезни предстательной железы (</w:t>
            </w: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N</w:t>
            </w: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 40- </w:t>
            </w: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N</w:t>
            </w: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 42)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658" w14:textId="77777777" w:rsidR="00B20854" w:rsidRPr="0075302B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B20854" w:rsidRPr="00DC1083" w14:paraId="76208BDE" w14:textId="77777777" w:rsidTr="00731318">
        <w:trPr>
          <w:trHeight w:val="2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58D5" w14:textId="77777777" w:rsidR="00B20854" w:rsidRPr="0075302B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D5DE" w14:textId="77777777" w:rsidR="00B20854" w:rsidRPr="0075302B" w:rsidRDefault="00B20854" w:rsidP="00B20854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</w:pP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Варикоцеле (</w:t>
            </w: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I</w:t>
            </w: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86.1)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477" w14:textId="77777777" w:rsidR="00B20854" w:rsidRPr="0075302B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B20854" w:rsidRPr="00DC1083" w14:paraId="3A9B5F6C" w14:textId="77777777" w:rsidTr="00731318">
        <w:trPr>
          <w:trHeight w:val="2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C067" w14:textId="77777777" w:rsidR="00B20854" w:rsidRPr="0075302B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19E4" w14:textId="77777777" w:rsidR="00B20854" w:rsidRPr="0075302B" w:rsidRDefault="00B20854" w:rsidP="00B20854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</w:pP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Мужское бесплодие (</w:t>
            </w: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N</w:t>
            </w: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 46)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DEF" w14:textId="77777777" w:rsidR="00B20854" w:rsidRPr="0075302B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B20854" w:rsidRPr="00DC1083" w14:paraId="475041ED" w14:textId="77777777" w:rsidTr="00731318">
        <w:trPr>
          <w:trHeight w:val="2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86FA" w14:textId="77777777" w:rsidR="00B20854" w:rsidRPr="0075302B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0F5E" w14:textId="77777777" w:rsidR="00B20854" w:rsidRPr="0075302B" w:rsidRDefault="00B20854" w:rsidP="00B20854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</w:pP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Адреногенитальные расстройства (</w:t>
            </w: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E</w:t>
            </w: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 25)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6E61" w14:textId="77777777" w:rsidR="00B20854" w:rsidRPr="0075302B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B20854" w:rsidRPr="00DC1083" w14:paraId="39201F02" w14:textId="77777777" w:rsidTr="00731318">
        <w:trPr>
          <w:trHeight w:val="2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EDE6" w14:textId="77777777" w:rsidR="00B20854" w:rsidRPr="0075302B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715C" w14:textId="77777777" w:rsidR="00B20854" w:rsidRPr="0075302B" w:rsidRDefault="00B20854" w:rsidP="00B20854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</w:pP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Дисфункция яичек (</w:t>
            </w: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E</w:t>
            </w: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 29)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CA56" w14:textId="77777777" w:rsidR="00B20854" w:rsidRPr="0075302B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B20854" w:rsidRPr="00594403" w14:paraId="0E8E4A7A" w14:textId="77777777" w:rsidTr="00731318">
        <w:trPr>
          <w:trHeight w:val="2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5A6F" w14:textId="77777777" w:rsidR="00B20854" w:rsidRPr="0075302B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0B79" w14:textId="77777777" w:rsidR="00B20854" w:rsidRPr="0075302B" w:rsidRDefault="00B20854" w:rsidP="00B20854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</w:pP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Неопределенность пола и </w:t>
            </w:r>
            <w:proofErr w:type="spellStart"/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псевдогермафродитизм</w:t>
            </w:r>
            <w:proofErr w:type="spellEnd"/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 (</w:t>
            </w: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Q</w:t>
            </w: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 xml:space="preserve"> 56)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EECF" w14:textId="77777777" w:rsidR="00B20854" w:rsidRPr="0075302B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B20854" w:rsidRPr="00594403" w14:paraId="366822D6" w14:textId="77777777" w:rsidTr="00731318">
        <w:trPr>
          <w:trHeight w:val="2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48B" w14:textId="77777777" w:rsidR="00B20854" w:rsidRPr="0075302B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6124" w14:textId="77777777" w:rsidR="00B20854" w:rsidRPr="0075302B" w:rsidRDefault="00B20854" w:rsidP="00B20854">
            <w:pPr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</w:pPr>
            <w:r w:rsidRPr="0075302B">
              <w:rPr>
                <w:rFonts w:ascii="Liberation Serif" w:hAnsi="Liberation Serif" w:cs="Liberation Serif"/>
                <w:color w:val="000000"/>
                <w:sz w:val="20"/>
                <w:szCs w:val="20"/>
                <w:lang w:val="ru-RU"/>
              </w:rPr>
              <w:t>Прочие (с указанием кодов МКБ-10)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835" w14:textId="77777777" w:rsidR="00B20854" w:rsidRPr="0075302B" w:rsidRDefault="00B20854" w:rsidP="00B2085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B20854" w:rsidRPr="00B20854" w14:paraId="47428C28" w14:textId="77777777" w:rsidTr="00731318">
        <w:trPr>
          <w:trHeight w:val="108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8BFD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№ п/п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6AD7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Наименование специальности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8350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Численность граждан, прошедших мероприятия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594D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Выявлено патологических изменений</w:t>
            </w:r>
          </w:p>
        </w:tc>
      </w:tr>
      <w:tr w:rsidR="00B20854" w:rsidRPr="00B20854" w14:paraId="35260954" w14:textId="77777777" w:rsidTr="00731318">
        <w:trPr>
          <w:trHeight w:val="2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A250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1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B15A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Первый этап диспансеризации мужчин репродуктивного возраста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9ED0" w14:textId="43CDB2F4" w:rsidR="00B20854" w:rsidRPr="00B20854" w:rsidRDefault="00C85DB7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 xml:space="preserve"> </w:t>
            </w:r>
            <w:r w:rsidRPr="00C85DB7">
              <w:rPr>
                <w:rFonts w:ascii="Liberation Serif" w:hAnsi="Liberation Serif" w:cs="Liberation Serif"/>
                <w:color w:val="000000"/>
                <w:lang w:val="ru-RU"/>
              </w:rPr>
              <w:t>1683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7897" w14:textId="573E6903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</w:tr>
      <w:tr w:rsidR="00B20854" w:rsidRPr="00B20854" w14:paraId="1463507E" w14:textId="77777777" w:rsidTr="00731318">
        <w:trPr>
          <w:trHeight w:val="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B881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F04D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прием врача-уролога (при его отсутствии врачом-хирургом, прошедшим подготовку по вопросам репродуктивного здоровья у мужчин)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7FBB" w14:textId="68AE0A43" w:rsidR="00B20854" w:rsidRPr="00B20854" w:rsidRDefault="00C85DB7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 xml:space="preserve"> </w:t>
            </w:r>
            <w:r w:rsidRPr="00C85DB7">
              <w:rPr>
                <w:rFonts w:ascii="Liberation Serif" w:hAnsi="Liberation Serif" w:cs="Liberation Serif"/>
                <w:color w:val="000000"/>
                <w:lang w:val="ru-RU"/>
              </w:rPr>
              <w:t>1683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06E4" w14:textId="1782E95D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</w:tr>
      <w:tr w:rsidR="00B20854" w:rsidRPr="00B20854" w14:paraId="073E4D73" w14:textId="77777777" w:rsidTr="00731318">
        <w:trPr>
          <w:trHeight w:val="29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A865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2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147E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Второй этап диспансеризации мужчин репродуктивного возраста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EB89" w14:textId="143F49D6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9E5E" w14:textId="5B00614B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</w:tr>
      <w:tr w:rsidR="00B20854" w:rsidRPr="00B20854" w14:paraId="38E9FAEF" w14:textId="77777777" w:rsidTr="00731318">
        <w:trPr>
          <w:trHeight w:val="145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EB52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</w:p>
        </w:tc>
        <w:tc>
          <w:tcPr>
            <w:tcW w:w="9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B1FD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(</w:t>
            </w:r>
            <w:proofErr w:type="spellStart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Neisseria</w:t>
            </w:r>
            <w:proofErr w:type="spellEnd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 </w:t>
            </w:r>
            <w:proofErr w:type="spellStart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gonorrhoeae</w:t>
            </w:r>
            <w:proofErr w:type="spellEnd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, </w:t>
            </w:r>
            <w:proofErr w:type="spellStart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Trichomonas</w:t>
            </w:r>
            <w:proofErr w:type="spellEnd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 </w:t>
            </w:r>
            <w:proofErr w:type="spellStart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vaginalis</w:t>
            </w:r>
            <w:proofErr w:type="spellEnd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, </w:t>
            </w:r>
            <w:proofErr w:type="spellStart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Chlamydia</w:t>
            </w:r>
            <w:proofErr w:type="spellEnd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 </w:t>
            </w:r>
            <w:proofErr w:type="spellStart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trachomatis</w:t>
            </w:r>
            <w:proofErr w:type="spellEnd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, </w:t>
            </w:r>
            <w:proofErr w:type="spellStart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Mycoplasma</w:t>
            </w:r>
            <w:proofErr w:type="spellEnd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 </w:t>
            </w:r>
            <w:proofErr w:type="spellStart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genitalium</w:t>
            </w:r>
            <w:proofErr w:type="spellEnd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, </w:t>
            </w:r>
            <w:proofErr w:type="spellStart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Ureaplasma</w:t>
            </w:r>
            <w:proofErr w:type="spellEnd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 </w:t>
            </w:r>
            <w:proofErr w:type="spellStart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urealyticum</w:t>
            </w:r>
            <w:proofErr w:type="spellEnd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, </w:t>
            </w:r>
            <w:proofErr w:type="spellStart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Candida</w:t>
            </w:r>
            <w:proofErr w:type="spellEnd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 </w:t>
            </w:r>
            <w:proofErr w:type="spellStart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albicans</w:t>
            </w:r>
            <w:proofErr w:type="spellEnd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, </w:t>
            </w:r>
            <w:proofErr w:type="spellStart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Gardnerella</w:t>
            </w:r>
            <w:proofErr w:type="spellEnd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 </w:t>
            </w:r>
            <w:proofErr w:type="spellStart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vaginalis</w:t>
            </w:r>
            <w:proofErr w:type="spellEnd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 Human </w:t>
            </w:r>
            <w:proofErr w:type="spellStart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Papillomavirus</w:t>
            </w:r>
            <w:proofErr w:type="spellEnd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 (HPV) высокого канцерогенного риска, </w:t>
            </w:r>
            <w:proofErr w:type="spellStart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Mycoplasma</w:t>
            </w:r>
            <w:proofErr w:type="spellEnd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 </w:t>
            </w:r>
            <w:proofErr w:type="spellStart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hominis</w:t>
            </w:r>
            <w:proofErr w:type="spellEnd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).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DA80" w14:textId="38A1702F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450E" w14:textId="2459912B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</w:tr>
      <w:tr w:rsidR="00B20854" w:rsidRPr="00B20854" w14:paraId="547CBEF0" w14:textId="77777777" w:rsidTr="00731318">
        <w:trPr>
          <w:trHeight w:val="48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C4B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</w:p>
        </w:tc>
        <w:tc>
          <w:tcPr>
            <w:tcW w:w="9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F814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спермограмма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DEE7" w14:textId="183A4A09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0E9" w14:textId="0F36F74A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</w:tr>
      <w:tr w:rsidR="00B20854" w:rsidRPr="00B20854" w14:paraId="4FE75477" w14:textId="77777777" w:rsidTr="00731318">
        <w:trPr>
          <w:trHeight w:val="48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E44A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</w:p>
        </w:tc>
        <w:tc>
          <w:tcPr>
            <w:tcW w:w="9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C252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микроскопическое исследование микрофлоры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C304" w14:textId="4AB99851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5AC7" w14:textId="4D152B60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</w:tr>
      <w:tr w:rsidR="00B20854" w:rsidRPr="00B20854" w14:paraId="61435B8C" w14:textId="77777777" w:rsidTr="00731318">
        <w:trPr>
          <w:trHeight w:val="47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40B4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33AD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УЗИ предстательной железы и мошонки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81C" w14:textId="402DD472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4FDB" w14:textId="393BF9B3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</w:tr>
      <w:tr w:rsidR="00B20854" w:rsidRPr="00B20854" w14:paraId="207C9CD4" w14:textId="77777777" w:rsidTr="00731318">
        <w:trPr>
          <w:trHeight w:val="64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05A3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</w:p>
        </w:tc>
        <w:tc>
          <w:tcPr>
            <w:tcW w:w="9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411C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повторный прием врача-уролога (при его отсутствии врачом-хирургом, прошедшим подготовку по вопросам репродуктивного здоровья у мужчин)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DBF6" w14:textId="4CE70B2A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51E5" w14:textId="56A41A81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</w:tr>
      <w:tr w:rsidR="00B20854" w:rsidRPr="00B20854" w14:paraId="675B4E6C" w14:textId="77777777" w:rsidTr="00731318">
        <w:trPr>
          <w:trHeight w:val="2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344D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</w:rPr>
            </w:pPr>
            <w:r w:rsidRPr="00B20854">
              <w:rPr>
                <w:rFonts w:ascii="Liberation Serif" w:hAnsi="Liberation Serif" w:cs="Liberation Serif"/>
                <w:color w:val="000000"/>
              </w:rPr>
              <w:t>3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4C27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Группа репродуктивного здоровья </w:t>
            </w:r>
            <w:r w:rsidRPr="00B20854">
              <w:rPr>
                <w:rFonts w:ascii="Liberation Serif" w:hAnsi="Liberation Serif" w:cs="Liberation Serif"/>
                <w:color w:val="000000"/>
              </w:rPr>
              <w:t>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80BC" w14:textId="3799D288" w:rsidR="00B20854" w:rsidRPr="00B20854" w:rsidRDefault="00C85DB7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 xml:space="preserve"> </w:t>
            </w:r>
            <w:r w:rsidRPr="00C85DB7">
              <w:rPr>
                <w:rFonts w:ascii="Liberation Serif" w:hAnsi="Liberation Serif" w:cs="Liberation Serif"/>
                <w:color w:val="000000"/>
                <w:lang w:val="ru-RU"/>
              </w:rPr>
              <w:t>1683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7CD9" w14:textId="7E1306BE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</w:tr>
      <w:tr w:rsidR="00B20854" w:rsidRPr="00B20854" w14:paraId="3DA37E83" w14:textId="77777777" w:rsidTr="00731318">
        <w:trPr>
          <w:trHeight w:val="2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6AEA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5925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B20854">
              <w:rPr>
                <w:rFonts w:ascii="Liberation Serif" w:hAnsi="Liberation Serif" w:cs="Liberation Serif"/>
                <w:color w:val="000000"/>
              </w:rPr>
              <w:t>Группа</w:t>
            </w:r>
            <w:proofErr w:type="spellEnd"/>
            <w:r w:rsidRPr="00B20854"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r w:rsidRPr="00B20854">
              <w:rPr>
                <w:rFonts w:ascii="Liberation Serif" w:hAnsi="Liberation Serif" w:cs="Liberation Serif"/>
                <w:color w:val="000000"/>
              </w:rPr>
              <w:t>репродуктивного</w:t>
            </w:r>
            <w:proofErr w:type="spellEnd"/>
            <w:r w:rsidRPr="00B20854"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r w:rsidRPr="00B20854">
              <w:rPr>
                <w:rFonts w:ascii="Liberation Serif" w:hAnsi="Liberation Serif" w:cs="Liberation Serif"/>
                <w:color w:val="000000"/>
              </w:rPr>
              <w:t>здоровья</w:t>
            </w:r>
            <w:proofErr w:type="spellEnd"/>
            <w:r w:rsidRPr="00B20854">
              <w:rPr>
                <w:rFonts w:ascii="Liberation Serif" w:hAnsi="Liberation Serif" w:cs="Liberation Serif"/>
                <w:color w:val="000000"/>
              </w:rPr>
              <w:t xml:space="preserve"> II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9484" w14:textId="3AF6B204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F02" w14:textId="25181B32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</w:tr>
      <w:tr w:rsidR="00B20854" w:rsidRPr="00B20854" w14:paraId="16E53C12" w14:textId="77777777" w:rsidTr="00731318">
        <w:trPr>
          <w:trHeight w:val="2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38D0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5981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Группа репродуктивного здоровья </w:t>
            </w:r>
            <w:r w:rsidRPr="00B20854">
              <w:rPr>
                <w:rFonts w:ascii="Liberation Serif" w:hAnsi="Liberation Serif" w:cs="Liberation Serif"/>
                <w:color w:val="000000"/>
              </w:rPr>
              <w:t>III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0D1" w14:textId="28D81B8A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6B6F" w14:textId="05A556D3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</w:tr>
      <w:tr w:rsidR="00B20854" w:rsidRPr="00B20854" w14:paraId="63FE6E01" w14:textId="77777777" w:rsidTr="00731318">
        <w:trPr>
          <w:trHeight w:val="5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4199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4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85BA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Заболевания, выявленные по результатам диспансеризации мужчин репродуктивного возраста 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B75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Выявлено патологических изменений</w:t>
            </w:r>
          </w:p>
        </w:tc>
      </w:tr>
      <w:tr w:rsidR="00B20854" w:rsidRPr="00B20854" w14:paraId="135A5CE8" w14:textId="77777777" w:rsidTr="00731318">
        <w:trPr>
          <w:trHeight w:val="2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8C9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DA7D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Другие болезни мочеполовой системы (</w:t>
            </w:r>
            <w:r w:rsidRPr="00B20854">
              <w:rPr>
                <w:rFonts w:ascii="Liberation Serif" w:hAnsi="Liberation Serif" w:cs="Liberation Serif"/>
                <w:color w:val="000000"/>
              </w:rPr>
              <w:t>N</w:t>
            </w: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30-</w:t>
            </w:r>
            <w:r w:rsidRPr="00B20854">
              <w:rPr>
                <w:rFonts w:ascii="Liberation Serif" w:hAnsi="Liberation Serif" w:cs="Liberation Serif"/>
                <w:color w:val="000000"/>
              </w:rPr>
              <w:t>N</w:t>
            </w: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39)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497" w14:textId="3300A063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</w:tr>
      <w:tr w:rsidR="00B20854" w:rsidRPr="00B20854" w14:paraId="0813F09B" w14:textId="77777777" w:rsidTr="00731318">
        <w:trPr>
          <w:trHeight w:val="2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DEAA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E3F2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Болезни предстательной железы (</w:t>
            </w:r>
            <w:r w:rsidRPr="00B20854">
              <w:rPr>
                <w:rFonts w:ascii="Liberation Serif" w:hAnsi="Liberation Serif" w:cs="Liberation Serif"/>
                <w:color w:val="000000"/>
              </w:rPr>
              <w:t>N</w:t>
            </w: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 40- </w:t>
            </w:r>
            <w:r w:rsidRPr="00B20854">
              <w:rPr>
                <w:rFonts w:ascii="Liberation Serif" w:hAnsi="Liberation Serif" w:cs="Liberation Serif"/>
                <w:color w:val="000000"/>
              </w:rPr>
              <w:t>N</w:t>
            </w: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 42)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79A1" w14:textId="3A15D799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</w:tr>
      <w:tr w:rsidR="00B20854" w:rsidRPr="00B20854" w14:paraId="2313D96A" w14:textId="77777777" w:rsidTr="00731318">
        <w:trPr>
          <w:trHeight w:val="2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18FE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81F7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Варикоцеле (</w:t>
            </w:r>
            <w:r w:rsidRPr="00B20854">
              <w:rPr>
                <w:rFonts w:ascii="Liberation Serif" w:hAnsi="Liberation Serif" w:cs="Liberation Serif"/>
                <w:color w:val="000000"/>
              </w:rPr>
              <w:t>I</w:t>
            </w: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86.1)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BB0" w14:textId="72FCD60E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</w:tr>
      <w:tr w:rsidR="00B20854" w:rsidRPr="00B20854" w14:paraId="206A5E49" w14:textId="77777777" w:rsidTr="00731318">
        <w:trPr>
          <w:trHeight w:val="2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6F54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CFB8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Мужское бесплодие (</w:t>
            </w:r>
            <w:r w:rsidRPr="00B20854">
              <w:rPr>
                <w:rFonts w:ascii="Liberation Serif" w:hAnsi="Liberation Serif" w:cs="Liberation Serif"/>
                <w:color w:val="000000"/>
              </w:rPr>
              <w:t>N</w:t>
            </w: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 46)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9665" w14:textId="68ACD03E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</w:tr>
      <w:tr w:rsidR="00B20854" w:rsidRPr="00B20854" w14:paraId="00B1E59F" w14:textId="77777777" w:rsidTr="00731318">
        <w:trPr>
          <w:trHeight w:val="2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D5D6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38E1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Адреногенитальные расстройства (</w:t>
            </w:r>
            <w:r w:rsidRPr="00B20854">
              <w:rPr>
                <w:rFonts w:ascii="Liberation Serif" w:hAnsi="Liberation Serif" w:cs="Liberation Serif"/>
                <w:color w:val="000000"/>
              </w:rPr>
              <w:t>E</w:t>
            </w: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 25)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C3D1" w14:textId="48BDCFC9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</w:tr>
      <w:tr w:rsidR="00B20854" w:rsidRPr="00B20854" w14:paraId="5A95F663" w14:textId="77777777" w:rsidTr="00731318">
        <w:trPr>
          <w:trHeight w:val="2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BD2F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854D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Дисфункция яичек (</w:t>
            </w:r>
            <w:r w:rsidRPr="00B20854">
              <w:rPr>
                <w:rFonts w:ascii="Liberation Serif" w:hAnsi="Liberation Serif" w:cs="Liberation Serif"/>
                <w:color w:val="000000"/>
              </w:rPr>
              <w:t>E</w:t>
            </w: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 29)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604" w14:textId="34D93620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</w:tr>
      <w:tr w:rsidR="00B20854" w:rsidRPr="00B20854" w14:paraId="026CAF06" w14:textId="77777777" w:rsidTr="00731318">
        <w:trPr>
          <w:trHeight w:val="2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1320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8053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Неопределенность пола и </w:t>
            </w:r>
            <w:proofErr w:type="spellStart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псевдогермафродитизм</w:t>
            </w:r>
            <w:proofErr w:type="spellEnd"/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 (</w:t>
            </w:r>
            <w:r w:rsidRPr="00B20854">
              <w:rPr>
                <w:rFonts w:ascii="Liberation Serif" w:hAnsi="Liberation Serif" w:cs="Liberation Serif"/>
                <w:color w:val="000000"/>
              </w:rPr>
              <w:t>Q</w:t>
            </w: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 xml:space="preserve"> 56)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7DB" w14:textId="0BFE36E1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</w:tr>
      <w:tr w:rsidR="00B20854" w:rsidRPr="00B20854" w14:paraId="5E214F24" w14:textId="77777777" w:rsidTr="00731318">
        <w:trPr>
          <w:trHeight w:val="27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3114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9314" w14:textId="77777777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 w:rsidRPr="00B20854">
              <w:rPr>
                <w:rFonts w:ascii="Liberation Serif" w:hAnsi="Liberation Serif" w:cs="Liberation Serif"/>
                <w:color w:val="000000"/>
                <w:lang w:val="ru-RU"/>
              </w:rPr>
              <w:t>Прочие (с указанием кодов МКБ-10)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2356" w14:textId="328C13A1" w:rsidR="00B20854" w:rsidRPr="00B20854" w:rsidRDefault="00B20854" w:rsidP="00B20854">
            <w:pPr>
              <w:rPr>
                <w:rFonts w:ascii="Liberation Serif" w:hAnsi="Liberation Serif" w:cs="Liberation Serif"/>
                <w:color w:val="000000"/>
                <w:lang w:val="ru-RU"/>
              </w:rPr>
            </w:pPr>
            <w:r>
              <w:rPr>
                <w:rFonts w:ascii="Liberation Serif" w:hAnsi="Liberation Serif" w:cs="Liberation Serif"/>
                <w:color w:val="000000"/>
                <w:lang w:val="ru-RU"/>
              </w:rPr>
              <w:t>0</w:t>
            </w:r>
          </w:p>
        </w:tc>
      </w:tr>
    </w:tbl>
    <w:p w14:paraId="2537D589" w14:textId="089E1E39" w:rsidR="00ED45FA" w:rsidRPr="00B20854" w:rsidRDefault="00ED45FA">
      <w:pPr>
        <w:rPr>
          <w:rFonts w:ascii="Liberation Serif" w:hAnsi="Liberation Serif" w:cs="Liberation Serif"/>
          <w:color w:val="000000"/>
          <w:lang w:val="ru-RU"/>
        </w:rPr>
      </w:pPr>
    </w:p>
    <w:sectPr w:rsidR="00ED45FA" w:rsidRPr="00B20854" w:rsidSect="0059440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B3"/>
    <w:rsid w:val="000642B3"/>
    <w:rsid w:val="00594403"/>
    <w:rsid w:val="005B2002"/>
    <w:rsid w:val="00731318"/>
    <w:rsid w:val="00AB7FA7"/>
    <w:rsid w:val="00B20854"/>
    <w:rsid w:val="00C85DB7"/>
    <w:rsid w:val="00E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A072"/>
  <w15:chartTrackingRefBased/>
  <w15:docId w15:val="{2D8B0FF4-3BE8-49F4-8D8A-BF4D61D2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B2085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854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pc420</dc:creator>
  <cp:keywords/>
  <dc:description/>
  <cp:lastModifiedBy>Олег Леонтьев</cp:lastModifiedBy>
  <cp:revision>6</cp:revision>
  <dcterms:created xsi:type="dcterms:W3CDTF">2024-12-26T11:26:00Z</dcterms:created>
  <dcterms:modified xsi:type="dcterms:W3CDTF">2025-07-02T03:16:00Z</dcterms:modified>
</cp:coreProperties>
</file>